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14" w:rsidRPr="008C7801" w:rsidRDefault="001F51FB" w:rsidP="008C7801">
      <w:pPr>
        <w:pStyle w:val="Pa2"/>
        <w:spacing w:line="240" w:lineRule="auto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  <w:r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  <w:r w:rsidR="00161514" w:rsidRPr="008C7801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Estrategias de síntesis y comprensión</w:t>
      </w:r>
      <w:r w:rsidRPr="001F51FB">
        <w:rPr>
          <w:rFonts w:ascii="Tw Cen MT Condensed Extra Bold" w:hAnsi="Tw Cen MT Condensed Extra Bold"/>
          <w:color w:val="A6A6A6" w:themeColor="background1" w:themeShade="A6"/>
          <w:sz w:val="44"/>
          <w:szCs w:val="22"/>
          <w:highlight w:val="darkGray"/>
        </w:rPr>
        <w:t>.</w:t>
      </w:r>
      <w:r w:rsidR="00161514" w:rsidRPr="008C7801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</w:p>
    <w:p w:rsidR="00161514" w:rsidRPr="001F51FB" w:rsidRDefault="00161514" w:rsidP="008C7801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6"/>
          <w:lang w:eastAsia="es-MX"/>
        </w:rPr>
      </w:pPr>
    </w:p>
    <w:p w:rsidR="00161514" w:rsidRPr="00161514" w:rsidRDefault="001F51FB" w:rsidP="00F7557D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7FD13B" w:themeColor="accent1"/>
          <w:sz w:val="32"/>
          <w:szCs w:val="48"/>
        </w:rPr>
      </w:pPr>
      <w:r w:rsidRPr="00F7557D">
        <w:rPr>
          <w:rFonts w:ascii="Tw Cen MT Condensed Extra Bold" w:hAnsi="Tw Cen MT Condensed Extra Bold" w:cs="NeutraText-Book"/>
          <w:noProof/>
          <w:color w:val="7FD13B" w:themeColor="accent1"/>
          <w:sz w:val="32"/>
          <w:szCs w:val="48"/>
          <w:lang w:eastAsia="es-MX"/>
        </w:rPr>
        <w:drawing>
          <wp:anchor distT="0" distB="0" distL="114300" distR="114300" simplePos="0" relativeHeight="251667456" behindDoc="0" locked="0" layoutInCell="1" allowOverlap="1" wp14:anchorId="2BDE5ECA" wp14:editId="0CE734E4">
            <wp:simplePos x="0" y="0"/>
            <wp:positionH relativeFrom="column">
              <wp:posOffset>5718810</wp:posOffset>
            </wp:positionH>
            <wp:positionV relativeFrom="paragraph">
              <wp:posOffset>165735</wp:posOffset>
            </wp:positionV>
            <wp:extent cx="1401445" cy="911860"/>
            <wp:effectExtent l="0" t="0" r="8255" b="2540"/>
            <wp:wrapSquare wrapText="bothSides"/>
            <wp:docPr id="5" name="Imagen 5" descr="https://ofmino.pressbooks.com/wp-content/uploads/sites/9097/2012/05/images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mino.pressbooks.com/wp-content/uploads/sites/9097/2012/05/images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14" w:rsidRPr="00161514">
        <w:rPr>
          <w:rFonts w:ascii="Tw Cen MT Condensed Extra Bold" w:hAnsi="Tw Cen MT Condensed Extra Bold" w:cs="NeutraText-Book"/>
          <w:color w:val="7FD13B" w:themeColor="accent1"/>
          <w:sz w:val="32"/>
          <w:szCs w:val="48"/>
        </w:rPr>
        <w:t>Esquemas</w:t>
      </w:r>
    </w:p>
    <w:p w:rsidR="00161514" w:rsidRPr="00161514" w:rsidRDefault="00161514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>Una vez que tengas hecho el subrayado, d</w:t>
      </w:r>
      <w:r w:rsidR="00F7557D">
        <w:rPr>
          <w:rFonts w:eastAsia="Times New Roman" w:cs="Times New Roman"/>
          <w:color w:val="222222"/>
          <w:sz w:val="20"/>
          <w:lang w:eastAsia="es-MX"/>
        </w:rPr>
        <w:t xml:space="preserve">ebes organizar esas ideas clave </w:t>
      </w:r>
      <w:r w:rsidRPr="00161514">
        <w:rPr>
          <w:rFonts w:eastAsia="Times New Roman" w:cs="Times New Roman"/>
          <w:color w:val="222222"/>
          <w:sz w:val="20"/>
          <w:lang w:eastAsia="es-MX"/>
        </w:rPr>
        <w:t>jerarquizándolas: unas van dentro de otras, unas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son más importantes que otras. </w:t>
      </w:r>
      <w:r w:rsidRPr="00161514">
        <w:rPr>
          <w:rFonts w:eastAsia="Times New Roman" w:cs="Times New Roman"/>
          <w:color w:val="222222"/>
          <w:sz w:val="20"/>
          <w:lang w:eastAsia="es-MX"/>
        </w:rPr>
        <w:t>Teniendo eso en cuenta debes hacer el esquema que puede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ser de llaves, líneas, puntos, </w:t>
      </w:r>
      <w:r w:rsidRPr="00161514">
        <w:rPr>
          <w:rFonts w:eastAsia="Times New Roman" w:cs="Times New Roman"/>
          <w:color w:val="222222"/>
          <w:sz w:val="20"/>
          <w:lang w:eastAsia="es-MX"/>
        </w:rPr>
        <w:t>eso no importa mucho. Lo que sí importa es que pi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enses qué va dentro de qué y lo </w:t>
      </w:r>
      <w:r w:rsidRPr="00161514">
        <w:rPr>
          <w:rFonts w:eastAsia="Times New Roman" w:cs="Times New Roman"/>
          <w:color w:val="222222"/>
          <w:sz w:val="20"/>
          <w:lang w:eastAsia="es-MX"/>
        </w:rPr>
        <w:t>organice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s así en el dibujo del esquema. </w:t>
      </w:r>
      <w:r w:rsidRPr="00161514">
        <w:rPr>
          <w:rFonts w:eastAsia="Times New Roman" w:cs="Times New Roman"/>
          <w:color w:val="222222"/>
          <w:sz w:val="20"/>
          <w:lang w:eastAsia="es-MX"/>
        </w:rPr>
        <w:t>Si lo organizas bien verás con claridad las rela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ciones entre las ideas y podrás obtener un </w:t>
      </w:r>
      <w:r w:rsidRPr="00161514">
        <w:rPr>
          <w:rFonts w:eastAsia="Times New Roman" w:cs="Times New Roman"/>
          <w:color w:val="222222"/>
          <w:sz w:val="20"/>
          <w:lang w:eastAsia="es-MX"/>
        </w:rPr>
        <w:t>“dibujo” que te ayudará a retener en la memoria esa información.</w:t>
      </w:r>
    </w:p>
    <w:p w:rsidR="00161514" w:rsidRPr="00F7557D" w:rsidRDefault="00161514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</w:p>
    <w:p w:rsidR="00161514" w:rsidRPr="00161514" w:rsidRDefault="001F51FB" w:rsidP="00F755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42B82303" wp14:editId="2D23F206">
            <wp:simplePos x="0" y="0"/>
            <wp:positionH relativeFrom="column">
              <wp:posOffset>5876925</wp:posOffset>
            </wp:positionH>
            <wp:positionV relativeFrom="paragraph">
              <wp:posOffset>50165</wp:posOffset>
            </wp:positionV>
            <wp:extent cx="1148715" cy="810260"/>
            <wp:effectExtent l="0" t="0" r="0" b="8890"/>
            <wp:wrapSquare wrapText="bothSides"/>
            <wp:docPr id="3" name="Imagen 3" descr="https://ofmino.pressbooks.com/wp-content/uploads/sites/9097/2012/05/mapamental8-300x21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mino.pressbooks.com/wp-content/uploads/sites/9097/2012/05/mapamental8-300x21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14" w:rsidRPr="00161514">
        <w:rPr>
          <w:rFonts w:ascii="Tw Cen MT Condensed Extra Bold" w:hAnsi="Tw Cen MT Condensed Extra Bold" w:cs="NeutraText-Book"/>
          <w:color w:val="1AB39F" w:themeColor="accent6"/>
          <w:sz w:val="32"/>
          <w:szCs w:val="48"/>
        </w:rPr>
        <w:t>Mapa mental</w:t>
      </w:r>
    </w:p>
    <w:p w:rsidR="001F51FB" w:rsidRDefault="00161514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Un mapa mental es una especie de araña con tantas 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patas como ideas surjan de cada </w:t>
      </w:r>
      <w:r w:rsidRPr="00161514">
        <w:rPr>
          <w:rFonts w:eastAsia="Times New Roman" w:cs="Times New Roman"/>
          <w:color w:val="222222"/>
          <w:sz w:val="20"/>
          <w:lang w:eastAsia="es-MX"/>
        </w:rPr>
        <w:t>palabra clave, y así sucesivamente. Las palabras se aso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cian a imágenes para recordar y </w:t>
      </w:r>
      <w:r w:rsidRPr="00161514">
        <w:rPr>
          <w:rFonts w:eastAsia="Times New Roman" w:cs="Times New Roman"/>
          <w:color w:val="222222"/>
          <w:sz w:val="20"/>
          <w:lang w:eastAsia="es-MX"/>
        </w:rPr>
        <w:t>entender mejor lo expresado. Es muy útil para tomar apu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ntes cuando se tiene práctica y </w:t>
      </w: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para activar conocimientos previos. </w:t>
      </w:r>
    </w:p>
    <w:p w:rsidR="00161514" w:rsidRPr="00161514" w:rsidRDefault="00161514" w:rsidP="001F51FB">
      <w:pPr>
        <w:shd w:val="clear" w:color="auto" w:fill="FFFFFF"/>
        <w:spacing w:after="0"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br/>
      </w:r>
      <w:r w:rsidRPr="00161514"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  <w:t>Mapa conceptual</w:t>
      </w:r>
    </w:p>
    <w:p w:rsidR="001F51FB" w:rsidRDefault="001F51FB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63360" behindDoc="0" locked="0" layoutInCell="1" allowOverlap="1" wp14:anchorId="4354D8F9" wp14:editId="2914A90B">
            <wp:simplePos x="0" y="0"/>
            <wp:positionH relativeFrom="column">
              <wp:posOffset>5951855</wp:posOffset>
            </wp:positionH>
            <wp:positionV relativeFrom="paragraph">
              <wp:posOffset>66675</wp:posOffset>
            </wp:positionV>
            <wp:extent cx="1110615" cy="828040"/>
            <wp:effectExtent l="0" t="0" r="0" b="0"/>
            <wp:wrapSquare wrapText="bothSides"/>
            <wp:docPr id="2" name="Imagen 2" descr="https://ofmino.pressbooks.com/wp-content/uploads/sites/9097/2012/05/images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fmino.pressbooks.com/wp-content/uploads/sites/9097/2012/05/images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14" w:rsidRPr="00161514">
        <w:rPr>
          <w:rFonts w:eastAsia="Times New Roman" w:cs="Times New Roman"/>
          <w:color w:val="222222"/>
          <w:sz w:val="20"/>
          <w:lang w:eastAsia="es-MX"/>
        </w:rPr>
        <w:t>Consiste en organizar la información mediante</w:t>
      </w:r>
      <w:r w:rsidR="00161514" w:rsidRPr="00F7557D">
        <w:rPr>
          <w:rFonts w:eastAsia="Times New Roman" w:cs="Times New Roman"/>
          <w:color w:val="222222"/>
          <w:sz w:val="20"/>
          <w:lang w:eastAsia="es-MX"/>
        </w:rPr>
        <w:t xml:space="preserve"> palabras o conceptos clave que </w:t>
      </w:r>
      <w:r w:rsidR="00161514" w:rsidRPr="00161514">
        <w:rPr>
          <w:rFonts w:eastAsia="Times New Roman" w:cs="Times New Roman"/>
          <w:color w:val="222222"/>
          <w:sz w:val="20"/>
          <w:lang w:eastAsia="es-MX"/>
        </w:rPr>
        <w:t>nos llevan de unos a otros en un esquema estructurad</w:t>
      </w:r>
      <w:r w:rsidR="00161514" w:rsidRPr="00F7557D">
        <w:rPr>
          <w:rFonts w:eastAsia="Times New Roman" w:cs="Times New Roman"/>
          <w:color w:val="222222"/>
          <w:sz w:val="20"/>
          <w:lang w:eastAsia="es-MX"/>
        </w:rPr>
        <w:t xml:space="preserve">o mediante cuadros y líneas. Su </w:t>
      </w:r>
      <w:r w:rsidR="00161514" w:rsidRPr="00161514">
        <w:rPr>
          <w:rFonts w:eastAsia="Times New Roman" w:cs="Times New Roman"/>
          <w:color w:val="222222"/>
          <w:sz w:val="20"/>
          <w:lang w:eastAsia="es-MX"/>
        </w:rPr>
        <w:t>confección es lenta pero se consiguen niv</w:t>
      </w:r>
      <w:r w:rsidR="00161514" w:rsidRPr="00F7557D">
        <w:rPr>
          <w:rFonts w:eastAsia="Times New Roman" w:cs="Times New Roman"/>
          <w:color w:val="222222"/>
          <w:sz w:val="20"/>
          <w:lang w:eastAsia="es-MX"/>
        </w:rPr>
        <w:t>eles muy altos de comprensión y memorización.</w:t>
      </w:r>
    </w:p>
    <w:p w:rsidR="00161514" w:rsidRPr="00161514" w:rsidRDefault="00161514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• Previamente, como en el resto de 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los mapas y esquemas, leer y seleccionar los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conceptos clave</w:t>
      </w:r>
      <w:r w:rsidRPr="00F7557D">
        <w:rPr>
          <w:rFonts w:eastAsia="Times New Roman" w:cs="Times New Roman"/>
          <w:color w:val="222222"/>
          <w:sz w:val="20"/>
          <w:lang w:eastAsia="es-MX"/>
        </w:rPr>
        <w:t>.</w:t>
      </w:r>
      <w:r w:rsidR="00F7557D">
        <w:rPr>
          <w:rFonts w:eastAsia="Times New Roman" w:cs="Times New Roman"/>
          <w:color w:val="222222"/>
          <w:sz w:val="20"/>
          <w:lang w:eastAsia="es-MX"/>
        </w:rPr>
        <w:t xml:space="preserve"> </w:t>
      </w:r>
      <w:r w:rsidRPr="00161514">
        <w:rPr>
          <w:rFonts w:eastAsia="Times New Roman" w:cs="Times New Roman"/>
          <w:color w:val="222222"/>
          <w:sz w:val="20"/>
          <w:lang w:eastAsia="es-MX"/>
        </w:rPr>
        <w:br/>
        <w:t>• A partir de ellos organizar una estructura de árb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ol, desarrollando los conceptos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de arriba abajo y en la misma altura los de igual importancia lógico- semántica.</w:t>
      </w:r>
    </w:p>
    <w:p w:rsidR="00161514" w:rsidRPr="00F7557D" w:rsidRDefault="00161514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</w:p>
    <w:p w:rsidR="00161514" w:rsidRPr="00161514" w:rsidRDefault="001F51FB" w:rsidP="00F7557D">
      <w:pPr>
        <w:pStyle w:val="Pa2"/>
        <w:spacing w:line="240" w:lineRule="auto"/>
        <w:jc w:val="both"/>
        <w:rPr>
          <w:rFonts w:asciiTheme="minorHAnsi" w:eastAsia="Times New Roman" w:hAnsiTheme="minorHAnsi" w:cs="Times New Roman"/>
          <w:color w:val="EA157A" w:themeColor="accent2"/>
          <w:sz w:val="20"/>
          <w:szCs w:val="22"/>
          <w:lang w:eastAsia="es-MX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70528" behindDoc="0" locked="0" layoutInCell="1" allowOverlap="1" wp14:anchorId="359BA41D" wp14:editId="2EF3B870">
            <wp:simplePos x="0" y="0"/>
            <wp:positionH relativeFrom="column">
              <wp:posOffset>5929630</wp:posOffset>
            </wp:positionH>
            <wp:positionV relativeFrom="paragraph">
              <wp:posOffset>57150</wp:posOffset>
            </wp:positionV>
            <wp:extent cx="1200150" cy="948690"/>
            <wp:effectExtent l="0" t="0" r="0" b="3810"/>
            <wp:wrapSquare wrapText="bothSides"/>
            <wp:docPr id="8" name="Imagen 8" descr="https://ofmino.pressbooks.com/wp-content/uploads/sites/9097/2012/05/images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fmino.pressbooks.com/wp-content/uploads/sites/9097/2012/05/images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14" w:rsidRPr="00161514">
        <w:rPr>
          <w:rFonts w:ascii="Tw Cen MT Condensed Extra Bold" w:hAnsi="Tw Cen MT Condensed Extra Bold" w:cs="NeutraText-Book"/>
          <w:color w:val="EA157A" w:themeColor="accent2"/>
          <w:sz w:val="32"/>
          <w:szCs w:val="28"/>
        </w:rPr>
        <w:t>Cuadro comparativo</w:t>
      </w:r>
    </w:p>
    <w:p w:rsidR="00161514" w:rsidRPr="001F51FB" w:rsidRDefault="00161514" w:rsidP="00F7557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>Muy útil cuando tenemos dos etapas históricas con difer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encias y parecidos, o dos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autores literarios, o dos conceptos matemáticos o cualesq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uiera dos aspectos comparables. </w:t>
      </w:r>
      <w:r w:rsidRPr="00161514">
        <w:rPr>
          <w:rFonts w:eastAsia="Times New Roman" w:cs="Times New Roman"/>
          <w:color w:val="222222"/>
          <w:sz w:val="20"/>
          <w:lang w:eastAsia="es-MX"/>
        </w:rPr>
        <w:t>Se hacen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dos o más rectángulos unidos (</w:t>
      </w:r>
      <w:r w:rsidRPr="00161514">
        <w:rPr>
          <w:rFonts w:eastAsia="Times New Roman" w:cs="Times New Roman"/>
          <w:color w:val="222222"/>
          <w:sz w:val="20"/>
          <w:lang w:eastAsia="es-MX"/>
        </w:rPr>
        <w:t>tantos como c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onceptos queramos desarrollar o </w:t>
      </w:r>
      <w:r w:rsidRPr="00161514">
        <w:rPr>
          <w:rFonts w:eastAsia="Times New Roman" w:cs="Times New Roman"/>
          <w:color w:val="222222"/>
          <w:sz w:val="20"/>
          <w:lang w:eastAsia="es-MX"/>
        </w:rPr>
        <w:t>datos comparar) y en ellos se pone en la primera línea l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os conceptos o ideas que se </w:t>
      </w:r>
      <w:r w:rsidRPr="00161514">
        <w:rPr>
          <w:rFonts w:eastAsia="Times New Roman" w:cs="Times New Roman"/>
          <w:color w:val="222222"/>
          <w:sz w:val="20"/>
          <w:lang w:eastAsia="es-MX"/>
        </w:rPr>
        <w:t>comparan y en las filas inferiores aquellos aspectos que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son </w:t>
      </w:r>
      <w:r w:rsidR="00F7557D" w:rsidRPr="00F7557D">
        <w:rPr>
          <w:rFonts w:eastAsia="Times New Roman" w:cs="Times New Roman"/>
          <w:color w:val="222222"/>
          <w:sz w:val="20"/>
          <w:lang w:eastAsia="es-MX"/>
        </w:rPr>
        <w:t xml:space="preserve">diferentes. </w:t>
      </w:r>
    </w:p>
    <w:p w:rsidR="00161514" w:rsidRDefault="00161514" w:rsidP="001F51FB">
      <w:pPr>
        <w:spacing w:after="0" w:line="240" w:lineRule="auto"/>
      </w:pPr>
    </w:p>
    <w:p w:rsidR="001F51FB" w:rsidRDefault="001F51FB" w:rsidP="001F51FB">
      <w:pPr>
        <w:pStyle w:val="Pa2"/>
        <w:spacing w:line="240" w:lineRule="auto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</w:p>
    <w:p w:rsidR="001F51FB" w:rsidRPr="008C7801" w:rsidRDefault="001F51FB" w:rsidP="001F51FB">
      <w:pPr>
        <w:pStyle w:val="Pa2"/>
        <w:spacing w:line="240" w:lineRule="auto"/>
        <w:jc w:val="center"/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</w:pPr>
      <w:r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  <w:r w:rsidRPr="008C7801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>Estrategias de síntesis y comprensión</w:t>
      </w:r>
      <w:r w:rsidRPr="001F51FB">
        <w:rPr>
          <w:rFonts w:ascii="Tw Cen MT Condensed Extra Bold" w:hAnsi="Tw Cen MT Condensed Extra Bold"/>
          <w:color w:val="A6A6A6" w:themeColor="background1" w:themeShade="A6"/>
          <w:sz w:val="44"/>
          <w:szCs w:val="22"/>
          <w:highlight w:val="darkGray"/>
        </w:rPr>
        <w:t>.</w:t>
      </w:r>
      <w:r w:rsidRPr="008C7801">
        <w:rPr>
          <w:rFonts w:ascii="Tw Cen MT Condensed Extra Bold" w:hAnsi="Tw Cen MT Condensed Extra Bold"/>
          <w:color w:val="FFFFFF" w:themeColor="background1"/>
          <w:sz w:val="44"/>
          <w:szCs w:val="22"/>
          <w:highlight w:val="darkGray"/>
        </w:rPr>
        <w:t xml:space="preserve"> </w:t>
      </w:r>
    </w:p>
    <w:p w:rsidR="001F51FB" w:rsidRPr="001F51FB" w:rsidRDefault="001F51FB" w:rsidP="001F51FB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14"/>
          <w:lang w:eastAsia="es-MX"/>
        </w:rPr>
      </w:pPr>
    </w:p>
    <w:p w:rsidR="001F51FB" w:rsidRPr="00161514" w:rsidRDefault="001F51FB" w:rsidP="001F51FB">
      <w:pPr>
        <w:autoSpaceDE w:val="0"/>
        <w:autoSpaceDN w:val="0"/>
        <w:adjustRightInd w:val="0"/>
        <w:spacing w:after="0" w:line="240" w:lineRule="auto"/>
        <w:jc w:val="both"/>
        <w:rPr>
          <w:rFonts w:ascii="Tw Cen MT Condensed Extra Bold" w:hAnsi="Tw Cen MT Condensed Extra Bold" w:cs="NeutraText-Book"/>
          <w:color w:val="7FD13B" w:themeColor="accent1"/>
          <w:sz w:val="32"/>
          <w:szCs w:val="48"/>
        </w:rPr>
      </w:pPr>
      <w:r w:rsidRPr="00F7557D">
        <w:rPr>
          <w:rFonts w:ascii="Tw Cen MT Condensed Extra Bold" w:hAnsi="Tw Cen MT Condensed Extra Bold" w:cs="NeutraText-Book"/>
          <w:noProof/>
          <w:color w:val="7FD13B" w:themeColor="accent1"/>
          <w:sz w:val="32"/>
          <w:szCs w:val="48"/>
          <w:lang w:eastAsia="es-MX"/>
        </w:rPr>
        <w:drawing>
          <wp:anchor distT="0" distB="0" distL="114300" distR="114300" simplePos="0" relativeHeight="251658240" behindDoc="0" locked="0" layoutInCell="1" allowOverlap="1" wp14:anchorId="090F8817" wp14:editId="33E47D20">
            <wp:simplePos x="0" y="0"/>
            <wp:positionH relativeFrom="column">
              <wp:posOffset>5840095</wp:posOffset>
            </wp:positionH>
            <wp:positionV relativeFrom="paragraph">
              <wp:posOffset>221615</wp:posOffset>
            </wp:positionV>
            <wp:extent cx="1401445" cy="911860"/>
            <wp:effectExtent l="0" t="0" r="8255" b="2540"/>
            <wp:wrapSquare wrapText="bothSides"/>
            <wp:docPr id="4" name="Imagen 4" descr="https://ofmino.pressbooks.com/wp-content/uploads/sites/9097/2012/05/images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mino.pressbooks.com/wp-content/uploads/sites/9097/2012/05/images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14">
        <w:rPr>
          <w:rFonts w:ascii="Tw Cen MT Condensed Extra Bold" w:hAnsi="Tw Cen MT Condensed Extra Bold" w:cs="NeutraText-Book"/>
          <w:color w:val="7FD13B" w:themeColor="accent1"/>
          <w:sz w:val="32"/>
          <w:szCs w:val="48"/>
        </w:rPr>
        <w:t>Esquemas</w:t>
      </w:r>
    </w:p>
    <w:p w:rsidR="001F51FB" w:rsidRPr="00161514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>Una vez que tengas hecho el subrayado, d</w:t>
      </w:r>
      <w:r>
        <w:rPr>
          <w:rFonts w:eastAsia="Times New Roman" w:cs="Times New Roman"/>
          <w:color w:val="222222"/>
          <w:sz w:val="20"/>
          <w:lang w:eastAsia="es-MX"/>
        </w:rPr>
        <w:t xml:space="preserve">ebes organizar esas ideas clave </w:t>
      </w:r>
      <w:r w:rsidRPr="00161514">
        <w:rPr>
          <w:rFonts w:eastAsia="Times New Roman" w:cs="Times New Roman"/>
          <w:color w:val="222222"/>
          <w:sz w:val="20"/>
          <w:lang w:eastAsia="es-MX"/>
        </w:rPr>
        <w:t>jerarquizándolas: unas van dentro de otras, unas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son más importantes que otras. </w:t>
      </w:r>
      <w:r w:rsidRPr="00161514">
        <w:rPr>
          <w:rFonts w:eastAsia="Times New Roman" w:cs="Times New Roman"/>
          <w:color w:val="222222"/>
          <w:sz w:val="20"/>
          <w:lang w:eastAsia="es-MX"/>
        </w:rPr>
        <w:t>Teniendo eso en cuenta debes hacer el esquema que puede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ser de llaves, líneas, puntos, </w:t>
      </w:r>
      <w:r w:rsidRPr="00161514">
        <w:rPr>
          <w:rFonts w:eastAsia="Times New Roman" w:cs="Times New Roman"/>
          <w:color w:val="222222"/>
          <w:sz w:val="20"/>
          <w:lang w:eastAsia="es-MX"/>
        </w:rPr>
        <w:t>eso no importa mucho. Lo que sí importa es que pi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enses qué va dentro de qué y lo </w:t>
      </w:r>
      <w:r w:rsidRPr="00161514">
        <w:rPr>
          <w:rFonts w:eastAsia="Times New Roman" w:cs="Times New Roman"/>
          <w:color w:val="222222"/>
          <w:sz w:val="20"/>
          <w:lang w:eastAsia="es-MX"/>
        </w:rPr>
        <w:t>organice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s así en el dibujo del esquema. </w:t>
      </w:r>
      <w:r w:rsidRPr="00161514">
        <w:rPr>
          <w:rFonts w:eastAsia="Times New Roman" w:cs="Times New Roman"/>
          <w:color w:val="222222"/>
          <w:sz w:val="20"/>
          <w:lang w:eastAsia="es-MX"/>
        </w:rPr>
        <w:t>Si lo organizas bien verás con claridad las rela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ciones entre las ideas y podrás obtener un </w:t>
      </w:r>
      <w:r w:rsidRPr="00161514">
        <w:rPr>
          <w:rFonts w:eastAsia="Times New Roman" w:cs="Times New Roman"/>
          <w:color w:val="222222"/>
          <w:sz w:val="20"/>
          <w:lang w:eastAsia="es-MX"/>
        </w:rPr>
        <w:t>“dibujo” que te ayudará a retener en la memoria esa información.</w:t>
      </w:r>
    </w:p>
    <w:p w:rsidR="001F51FB" w:rsidRPr="00F7557D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</w:p>
    <w:p w:rsidR="001F51FB" w:rsidRPr="00161514" w:rsidRDefault="001F51FB" w:rsidP="001F51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68480" behindDoc="0" locked="0" layoutInCell="1" allowOverlap="1" wp14:anchorId="1E75F93B" wp14:editId="2EE716EA">
            <wp:simplePos x="0" y="0"/>
            <wp:positionH relativeFrom="column">
              <wp:posOffset>5914390</wp:posOffset>
            </wp:positionH>
            <wp:positionV relativeFrom="paragraph">
              <wp:posOffset>88265</wp:posOffset>
            </wp:positionV>
            <wp:extent cx="1148715" cy="810260"/>
            <wp:effectExtent l="0" t="0" r="0" b="8890"/>
            <wp:wrapSquare wrapText="bothSides"/>
            <wp:docPr id="6" name="Imagen 6" descr="https://ofmino.pressbooks.com/wp-content/uploads/sites/9097/2012/05/mapamental8-300x21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mino.pressbooks.com/wp-content/uploads/sites/9097/2012/05/mapamental8-300x21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14">
        <w:rPr>
          <w:rFonts w:ascii="Tw Cen MT Condensed Extra Bold" w:hAnsi="Tw Cen MT Condensed Extra Bold" w:cs="NeutraText-Book"/>
          <w:color w:val="1AB39F" w:themeColor="accent6"/>
          <w:sz w:val="32"/>
          <w:szCs w:val="48"/>
        </w:rPr>
        <w:t>Mapa mental</w:t>
      </w:r>
    </w:p>
    <w:p w:rsidR="001F51FB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Un mapa mental es una especie de araña con tantas 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patas como ideas surjan de cada </w:t>
      </w:r>
      <w:r w:rsidRPr="00161514">
        <w:rPr>
          <w:rFonts w:eastAsia="Times New Roman" w:cs="Times New Roman"/>
          <w:color w:val="222222"/>
          <w:sz w:val="20"/>
          <w:lang w:eastAsia="es-MX"/>
        </w:rPr>
        <w:t>palabra clave, y así sucesivamente. Las palabras se aso</w:t>
      </w:r>
      <w:r w:rsidRPr="00F7557D">
        <w:rPr>
          <w:rFonts w:eastAsia="Times New Roman" w:cs="Times New Roman"/>
          <w:color w:val="222222"/>
          <w:sz w:val="20"/>
          <w:lang w:eastAsia="es-MX"/>
        </w:rPr>
        <w:t>cian a imágenes para re</w:t>
      </w:r>
      <w:bookmarkStart w:id="0" w:name="_GoBack"/>
      <w:bookmarkEnd w:id="0"/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cordar y </w:t>
      </w:r>
      <w:r w:rsidRPr="00161514">
        <w:rPr>
          <w:rFonts w:eastAsia="Times New Roman" w:cs="Times New Roman"/>
          <w:color w:val="222222"/>
          <w:sz w:val="20"/>
          <w:lang w:eastAsia="es-MX"/>
        </w:rPr>
        <w:t>entender mejor lo expresado. Es muy útil para tomar apu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ntes cuando se tiene práctica y </w:t>
      </w:r>
      <w:r w:rsidRPr="00161514">
        <w:rPr>
          <w:rFonts w:eastAsia="Times New Roman" w:cs="Times New Roman"/>
          <w:color w:val="222222"/>
          <w:sz w:val="20"/>
          <w:lang w:eastAsia="es-MX"/>
        </w:rPr>
        <w:t>para activar conocimientos previos.</w:t>
      </w:r>
    </w:p>
    <w:p w:rsidR="001F51FB" w:rsidRPr="00161514" w:rsidRDefault="001F51FB" w:rsidP="001F51FB">
      <w:pPr>
        <w:shd w:val="clear" w:color="auto" w:fill="FFFFFF"/>
        <w:spacing w:after="0" w:line="240" w:lineRule="auto"/>
        <w:jc w:val="both"/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69504" behindDoc="0" locked="0" layoutInCell="1" allowOverlap="1" wp14:anchorId="2E0B0471" wp14:editId="77B627AF">
            <wp:simplePos x="0" y="0"/>
            <wp:positionH relativeFrom="column">
              <wp:posOffset>6015355</wp:posOffset>
            </wp:positionH>
            <wp:positionV relativeFrom="paragraph">
              <wp:posOffset>365125</wp:posOffset>
            </wp:positionV>
            <wp:extent cx="1110615" cy="828040"/>
            <wp:effectExtent l="0" t="0" r="0" b="0"/>
            <wp:wrapSquare wrapText="bothSides"/>
            <wp:docPr id="7" name="Imagen 7" descr="https://ofmino.pressbooks.com/wp-content/uploads/sites/9097/2012/05/images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fmino.pressbooks.com/wp-content/uploads/sites/9097/2012/05/images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 </w:t>
      </w:r>
      <w:r w:rsidRPr="00161514">
        <w:rPr>
          <w:rFonts w:eastAsia="Times New Roman" w:cs="Times New Roman"/>
          <w:color w:val="222222"/>
          <w:sz w:val="20"/>
          <w:lang w:eastAsia="es-MX"/>
        </w:rPr>
        <w:br/>
      </w:r>
      <w:r w:rsidRPr="00161514">
        <w:rPr>
          <w:rFonts w:ascii="Tw Cen MT Condensed Extra Bold" w:hAnsi="Tw Cen MT Condensed Extra Bold" w:cs="NeutraText-Book"/>
          <w:color w:val="FEB80A" w:themeColor="accent3"/>
          <w:sz w:val="32"/>
          <w:szCs w:val="28"/>
        </w:rPr>
        <w:t>Mapa conceptual</w:t>
      </w:r>
    </w:p>
    <w:p w:rsidR="001F51FB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>Consiste en organizar la información mediante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palabras o conceptos clave que </w:t>
      </w:r>
      <w:r w:rsidRPr="00161514">
        <w:rPr>
          <w:rFonts w:eastAsia="Times New Roman" w:cs="Times New Roman"/>
          <w:color w:val="222222"/>
          <w:sz w:val="20"/>
          <w:lang w:eastAsia="es-MX"/>
        </w:rPr>
        <w:t>nos llevan de unos a otros en un esquema estructurad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 mediante cuadros y líneas. Su </w:t>
      </w:r>
      <w:r w:rsidRPr="00161514">
        <w:rPr>
          <w:rFonts w:eastAsia="Times New Roman" w:cs="Times New Roman"/>
          <w:color w:val="222222"/>
          <w:sz w:val="20"/>
          <w:lang w:eastAsia="es-MX"/>
        </w:rPr>
        <w:t>confección es lenta pero se consiguen niv</w:t>
      </w:r>
      <w:r w:rsidRPr="00F7557D">
        <w:rPr>
          <w:rFonts w:eastAsia="Times New Roman" w:cs="Times New Roman"/>
          <w:color w:val="222222"/>
          <w:sz w:val="20"/>
          <w:lang w:eastAsia="es-MX"/>
        </w:rPr>
        <w:t>eles muy altos de comprensión y memorización.</w:t>
      </w:r>
    </w:p>
    <w:p w:rsidR="001F51FB" w:rsidRPr="00161514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161514">
        <w:rPr>
          <w:rFonts w:eastAsia="Times New Roman" w:cs="Times New Roman"/>
          <w:color w:val="222222"/>
          <w:sz w:val="20"/>
          <w:lang w:eastAsia="es-MX"/>
        </w:rPr>
        <w:t xml:space="preserve">• Previamente, como en el resto de 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los mapas y esquemas, leer y seleccionar los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conceptos clave</w:t>
      </w:r>
      <w:r w:rsidRPr="00F7557D">
        <w:rPr>
          <w:rFonts w:eastAsia="Times New Roman" w:cs="Times New Roman"/>
          <w:color w:val="222222"/>
          <w:sz w:val="20"/>
          <w:lang w:eastAsia="es-MX"/>
        </w:rPr>
        <w:t>.</w:t>
      </w:r>
      <w:r>
        <w:rPr>
          <w:rFonts w:eastAsia="Times New Roman" w:cs="Times New Roman"/>
          <w:color w:val="222222"/>
          <w:sz w:val="20"/>
          <w:lang w:eastAsia="es-MX"/>
        </w:rPr>
        <w:t xml:space="preserve"> </w:t>
      </w:r>
      <w:r w:rsidRPr="00161514">
        <w:rPr>
          <w:rFonts w:eastAsia="Times New Roman" w:cs="Times New Roman"/>
          <w:color w:val="222222"/>
          <w:sz w:val="20"/>
          <w:lang w:eastAsia="es-MX"/>
        </w:rPr>
        <w:br/>
        <w:t>• A partir de ellos organizar una estructura de árb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ol, desarrollando los conceptos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de arriba abajo y en la misma altura los de igual importancia lógico- semántica.</w:t>
      </w:r>
    </w:p>
    <w:p w:rsidR="001F51FB" w:rsidRPr="00F7557D" w:rsidRDefault="001F51FB" w:rsidP="001F51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0"/>
          <w:lang w:eastAsia="es-MX"/>
        </w:rPr>
      </w:pPr>
      <w:r w:rsidRPr="00F7557D">
        <w:rPr>
          <w:rFonts w:eastAsia="Times New Roman" w:cs="Times New Roman"/>
          <w:noProof/>
          <w:color w:val="0000FF"/>
          <w:sz w:val="20"/>
          <w:lang w:eastAsia="es-MX"/>
        </w:rPr>
        <w:drawing>
          <wp:anchor distT="0" distB="0" distL="114300" distR="114300" simplePos="0" relativeHeight="251665408" behindDoc="0" locked="0" layoutInCell="1" allowOverlap="1" wp14:anchorId="52CF288D" wp14:editId="70537B31">
            <wp:simplePos x="0" y="0"/>
            <wp:positionH relativeFrom="column">
              <wp:posOffset>6088380</wp:posOffset>
            </wp:positionH>
            <wp:positionV relativeFrom="paragraph">
              <wp:posOffset>48895</wp:posOffset>
            </wp:positionV>
            <wp:extent cx="1200150" cy="948690"/>
            <wp:effectExtent l="0" t="0" r="0" b="3810"/>
            <wp:wrapSquare wrapText="bothSides"/>
            <wp:docPr id="1" name="Imagen 1" descr="https://ofmino.pressbooks.com/wp-content/uploads/sites/9097/2012/05/images-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fmino.pressbooks.com/wp-content/uploads/sites/9097/2012/05/images-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1FB" w:rsidRPr="00161514" w:rsidRDefault="001F51FB" w:rsidP="001F51FB">
      <w:pPr>
        <w:pStyle w:val="Pa2"/>
        <w:spacing w:line="240" w:lineRule="auto"/>
        <w:jc w:val="both"/>
        <w:rPr>
          <w:rFonts w:asciiTheme="minorHAnsi" w:eastAsia="Times New Roman" w:hAnsiTheme="minorHAnsi" w:cs="Times New Roman"/>
          <w:color w:val="EA157A" w:themeColor="accent2"/>
          <w:sz w:val="20"/>
          <w:szCs w:val="22"/>
          <w:lang w:eastAsia="es-MX"/>
        </w:rPr>
      </w:pPr>
      <w:r w:rsidRPr="00161514">
        <w:rPr>
          <w:rFonts w:ascii="Tw Cen MT Condensed Extra Bold" w:hAnsi="Tw Cen MT Condensed Extra Bold" w:cs="NeutraText-Book"/>
          <w:color w:val="EA157A" w:themeColor="accent2"/>
          <w:sz w:val="32"/>
          <w:szCs w:val="28"/>
        </w:rPr>
        <w:t>Cuadro comparativo</w:t>
      </w:r>
    </w:p>
    <w:p w:rsidR="001F51FB" w:rsidRPr="00161514" w:rsidRDefault="001F51FB" w:rsidP="001F51FB">
      <w:pPr>
        <w:spacing w:after="0" w:line="240" w:lineRule="auto"/>
      </w:pPr>
      <w:r w:rsidRPr="00161514">
        <w:rPr>
          <w:rFonts w:eastAsia="Times New Roman" w:cs="Times New Roman"/>
          <w:color w:val="222222"/>
          <w:sz w:val="20"/>
          <w:lang w:eastAsia="es-MX"/>
        </w:rPr>
        <w:t>Muy útil cuando tenemos dos etapas históricas con difer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encias y parecidos, o dos </w:t>
      </w:r>
      <w:r w:rsidRPr="00161514">
        <w:rPr>
          <w:rFonts w:eastAsia="Times New Roman" w:cs="Times New Roman"/>
          <w:color w:val="222222"/>
          <w:sz w:val="20"/>
          <w:lang w:eastAsia="es-MX"/>
        </w:rPr>
        <w:t>autores literarios, o dos conceptos matemáticos o cualesq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uiera dos aspectos comparables. </w:t>
      </w:r>
      <w:r w:rsidRPr="00161514">
        <w:rPr>
          <w:rFonts w:eastAsia="Times New Roman" w:cs="Times New Roman"/>
          <w:color w:val="222222"/>
          <w:sz w:val="20"/>
          <w:lang w:eastAsia="es-MX"/>
        </w:rPr>
        <w:t>Se hacen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 dos o más rectángulos unidos (</w:t>
      </w:r>
      <w:r w:rsidRPr="00161514">
        <w:rPr>
          <w:rFonts w:eastAsia="Times New Roman" w:cs="Times New Roman"/>
          <w:color w:val="222222"/>
          <w:sz w:val="20"/>
          <w:lang w:eastAsia="es-MX"/>
        </w:rPr>
        <w:t>tantos como c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onceptos queramos desarrollar o </w:t>
      </w:r>
      <w:r w:rsidRPr="00161514">
        <w:rPr>
          <w:rFonts w:eastAsia="Times New Roman" w:cs="Times New Roman"/>
          <w:color w:val="222222"/>
          <w:sz w:val="20"/>
          <w:lang w:eastAsia="es-MX"/>
        </w:rPr>
        <w:t>datos comparar) y en ellos se pone en la primera línea l</w:t>
      </w:r>
      <w:r w:rsidRPr="00F7557D">
        <w:rPr>
          <w:rFonts w:eastAsia="Times New Roman" w:cs="Times New Roman"/>
          <w:color w:val="222222"/>
          <w:sz w:val="20"/>
          <w:lang w:eastAsia="es-MX"/>
        </w:rPr>
        <w:t xml:space="preserve">os conceptos o ideas que se </w:t>
      </w:r>
      <w:r w:rsidRPr="00161514">
        <w:rPr>
          <w:rFonts w:eastAsia="Times New Roman" w:cs="Times New Roman"/>
          <w:color w:val="222222"/>
          <w:sz w:val="20"/>
          <w:lang w:eastAsia="es-MX"/>
        </w:rPr>
        <w:t>comparan y en las filas inferiores aquellos</w:t>
      </w:r>
    </w:p>
    <w:sectPr w:rsidR="001F51FB" w:rsidRPr="00161514" w:rsidSect="001F51FB">
      <w:type w:val="continuous"/>
      <w:pgSz w:w="12240" w:h="15840"/>
      <w:pgMar w:top="284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eutraTex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14"/>
    <w:rsid w:val="00103886"/>
    <w:rsid w:val="00161514"/>
    <w:rsid w:val="001F51FB"/>
    <w:rsid w:val="008C7801"/>
    <w:rsid w:val="008E74E9"/>
    <w:rsid w:val="009B7D34"/>
    <w:rsid w:val="00CA477F"/>
    <w:rsid w:val="00F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514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10">
    <w:name w:val="A10"/>
    <w:uiPriority w:val="99"/>
    <w:rsid w:val="00161514"/>
    <w:rPr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514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10">
    <w:name w:val="A10"/>
    <w:uiPriority w:val="99"/>
    <w:rsid w:val="00161514"/>
    <w:rPr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61514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mino.pressbooks.com/wp-content/uploads/sites/9097/2012/05/mapamental8.gif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fmino.pressbooks.com/wp-content/uploads/sites/9097/2012/05/images-3.jpg" TargetMode="External"/><Relationship Id="rId5" Type="http://schemas.openxmlformats.org/officeDocument/2006/relationships/hyperlink" Target="https://ofmino.pressbooks.com/wp-content/uploads/sites/9097/2012/05/images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fmino.pressbooks.com/wp-content/uploads/sites/9097/2012/05/images-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5</cp:revision>
  <cp:lastPrinted>2018-04-13T14:22:00Z</cp:lastPrinted>
  <dcterms:created xsi:type="dcterms:W3CDTF">2018-04-13T13:46:00Z</dcterms:created>
  <dcterms:modified xsi:type="dcterms:W3CDTF">2018-04-13T14:22:00Z</dcterms:modified>
</cp:coreProperties>
</file>