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5E" w:rsidRPr="009F3B5E" w:rsidRDefault="006052D8" w:rsidP="009820E5">
      <w:pPr>
        <w:pStyle w:val="Pa2"/>
        <w:spacing w:after="240"/>
        <w:jc w:val="center"/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</w:pPr>
      <w:r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 xml:space="preserve"> </w:t>
      </w:r>
      <w:r w:rsidR="009F3B5E" w:rsidRPr="009F3B5E"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>Recopilar y sele</w:t>
      </w:r>
      <w:bookmarkStart w:id="0" w:name="_GoBack"/>
      <w:bookmarkEnd w:id="0"/>
      <w:r w:rsidR="009F3B5E" w:rsidRPr="009F3B5E"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>ccionar información</w:t>
      </w:r>
      <w:r w:rsidRPr="006052D8">
        <w:rPr>
          <w:rFonts w:ascii="Tw Cen MT Condensed Extra Bold" w:hAnsi="Tw Cen MT Condensed Extra Bold" w:cs="Times New Roman"/>
          <w:color w:val="A6A6A6" w:themeColor="background1" w:themeShade="A6"/>
          <w:sz w:val="44"/>
          <w:szCs w:val="22"/>
          <w:highlight w:val="darkGray"/>
        </w:rPr>
        <w:t>.</w:t>
      </w:r>
    </w:p>
    <w:p w:rsidR="009820E5" w:rsidRPr="009820E5" w:rsidRDefault="009820E5" w:rsidP="009F3B5E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7FD13B" w:themeColor="accent1"/>
          <w:szCs w:val="48"/>
        </w:rPr>
        <w:sectPr w:rsidR="009820E5" w:rsidRPr="009820E5" w:rsidSect="009820E5">
          <w:pgSz w:w="12240" w:h="15840"/>
          <w:pgMar w:top="568" w:right="474" w:bottom="284" w:left="567" w:header="708" w:footer="708" w:gutter="0"/>
          <w:cols w:space="708"/>
          <w:docGrid w:linePitch="360"/>
        </w:sectPr>
      </w:pP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</w:pPr>
      <w:r w:rsidRPr="009F3B5E"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  <w:lastRenderedPageBreak/>
        <w:t xml:space="preserve">Toma de apuntes 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Su objetivo es extraer las ideas más importantes de una exposición o lectura. </w:t>
      </w:r>
    </w:p>
    <w:p w:rsidR="002E6B7D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Escríbelas con claridad, orden y brevedad, y deja márgenes para hacer anotaciones, sin claves ni abreviaturas para que las entiendas fácilmente.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1AB39F" w:themeColor="accent6"/>
          <w:szCs w:val="48"/>
        </w:rPr>
      </w:pP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</w:pPr>
      <w:r w:rsidRPr="009F3B5E"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  <w:t>Lectura comprensiva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Se trata de una lectura lenta, profunda, reflexiva y exhaustiva. </w:t>
      </w:r>
      <w:r w:rsidR="009820E5">
        <w:rPr>
          <w:rFonts w:cs="NeutraText-Book"/>
          <w:color w:val="000000"/>
          <w:szCs w:val="28"/>
        </w:rPr>
        <w:t xml:space="preserve"> </w:t>
      </w:r>
      <w:r w:rsidRPr="009F3B5E">
        <w:rPr>
          <w:rFonts w:cs="NeutraText-Book"/>
          <w:color w:val="000000"/>
          <w:szCs w:val="28"/>
        </w:rPr>
        <w:t xml:space="preserve">En función de la complejidad del texto, lee más de una vez, no leas precipitadamente y hazlo poniendo en práctica toda tu capacidad crítica. 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Procura entender todo y consulta el diccionario o plantea preguntas a otras personas, si lo necesitas.</w:t>
      </w: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22"/>
          <w:szCs w:val="28"/>
        </w:rPr>
      </w:pP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  <w:t>Subrayado</w:t>
      </w:r>
    </w:p>
    <w:p w:rsid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Es una de las técnicas de selección más efectivas, siempre que se subrayen las partes más significativas; por ello, nunca selecciones más de 50 % del texto. </w:t>
      </w:r>
      <w:r w:rsidR="009820E5">
        <w:rPr>
          <w:rFonts w:cs="NeutraText-Book"/>
          <w:color w:val="000000"/>
          <w:szCs w:val="28"/>
        </w:rPr>
        <w:t xml:space="preserve"> 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lastRenderedPageBreak/>
        <w:t>Subraya después de haber leído el texto entero</w:t>
      </w:r>
      <w:r w:rsidR="009820E5">
        <w:rPr>
          <w:rFonts w:cs="NeutraText-Book"/>
          <w:color w:val="000000"/>
          <w:szCs w:val="28"/>
        </w:rPr>
        <w:t>,</w:t>
      </w:r>
      <w:r w:rsidRPr="009F3B5E">
        <w:rPr>
          <w:rFonts w:cs="NeutraText-Book"/>
          <w:color w:val="000000"/>
          <w:szCs w:val="28"/>
        </w:rPr>
        <w:t xml:space="preserve"> y ten presente que lo subrayado debe tener sentido por sí mismo, para comprenderse. Utiliza diferentes colores o tipos de subrayado para diferenciar las ideas principales de las secundarias, las fechas de los lugares y los nombres, etcétera.</w:t>
      </w: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00ADDC" w:themeColor="accent4"/>
          <w:sz w:val="22"/>
          <w:szCs w:val="28"/>
        </w:rPr>
      </w:pP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  <w:t>Parafrasear en los márgenes</w:t>
      </w:r>
    </w:p>
    <w:p w:rsidR="009F3B5E" w:rsidRP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Es una técnica combinada de selección y comprensión en la que se escribe en los márgenes palabras o frases clave que te ayudan a recordar el resto de la información.</w:t>
      </w: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EA157A" w:themeColor="accent2"/>
          <w:szCs w:val="28"/>
        </w:rPr>
      </w:pPr>
    </w:p>
    <w:p w:rsidR="009F3B5E" w:rsidRPr="009F3B5E" w:rsidRDefault="009F3B5E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  <w:t>Conectar partes del texto</w:t>
      </w:r>
    </w:p>
    <w:p w:rsidR="009F3B5E" w:rsidRDefault="009F3B5E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Se relacionan las palabras más importantes del texto mediante líneas, cuadros y círculos, lo que da la pauta del contenido.</w:t>
      </w: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  <w:sectPr w:rsidR="009820E5" w:rsidSect="009820E5">
          <w:type w:val="continuous"/>
          <w:pgSz w:w="12240" w:h="15840"/>
          <w:pgMar w:top="284" w:right="758" w:bottom="284" w:left="709" w:header="708" w:footer="708" w:gutter="0"/>
          <w:cols w:num="2" w:space="425"/>
          <w:docGrid w:linePitch="360"/>
        </w:sectPr>
      </w:pP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</w:pP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</w:pP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</w:pP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</w:pPr>
    </w:p>
    <w:p w:rsidR="009820E5" w:rsidRPr="009F3B5E" w:rsidRDefault="006052D8" w:rsidP="009820E5">
      <w:pPr>
        <w:pStyle w:val="Pa2"/>
        <w:spacing w:after="240"/>
        <w:jc w:val="center"/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</w:pPr>
      <w:r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 xml:space="preserve"> </w:t>
      </w:r>
      <w:r w:rsidR="009820E5" w:rsidRPr="009F3B5E"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>Recopilar y seleccionar información</w:t>
      </w:r>
      <w:r w:rsidRPr="006052D8">
        <w:rPr>
          <w:rFonts w:ascii="Tw Cen MT Condensed Extra Bold" w:hAnsi="Tw Cen MT Condensed Extra Bold" w:cs="Times New Roman"/>
          <w:color w:val="A6A6A6" w:themeColor="background1" w:themeShade="A6"/>
          <w:sz w:val="44"/>
          <w:szCs w:val="22"/>
          <w:highlight w:val="darkGray"/>
        </w:rPr>
        <w:t>.</w:t>
      </w:r>
    </w:p>
    <w:p w:rsidR="009820E5" w:rsidRPr="009820E5" w:rsidRDefault="009820E5" w:rsidP="009820E5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7FD13B" w:themeColor="accent1"/>
          <w:szCs w:val="48"/>
        </w:rPr>
        <w:sectPr w:rsidR="009820E5" w:rsidRPr="009820E5" w:rsidSect="009820E5">
          <w:type w:val="continuous"/>
          <w:pgSz w:w="12240" w:h="15840"/>
          <w:pgMar w:top="284" w:right="474" w:bottom="284" w:left="567" w:header="708" w:footer="708" w:gutter="0"/>
          <w:cols w:space="708"/>
          <w:docGrid w:linePitch="360"/>
        </w:sectPr>
      </w:pP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</w:pPr>
      <w:r w:rsidRPr="009F3B5E"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  <w:lastRenderedPageBreak/>
        <w:t xml:space="preserve">Toma de apuntes 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Su objetivo es extraer las ideas más importantes de una exposición o lectura. 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Escríbelas con claridad, orden y brevedad, y deja márgenes para hacer anotaciones, sin claves ni abreviaturas para que las entiendas fácilmente.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1AB39F" w:themeColor="accent6"/>
          <w:szCs w:val="48"/>
        </w:rPr>
      </w:pP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</w:pPr>
      <w:r w:rsidRPr="009F3B5E"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  <w:t>Lectura comprensiva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Se trata de una lectura lenta, profunda, reflexiva y exhaustiva. </w:t>
      </w:r>
      <w:r>
        <w:rPr>
          <w:rFonts w:cs="NeutraText-Book"/>
          <w:color w:val="000000"/>
          <w:szCs w:val="28"/>
        </w:rPr>
        <w:t xml:space="preserve"> </w:t>
      </w:r>
      <w:r w:rsidRPr="009F3B5E">
        <w:rPr>
          <w:rFonts w:cs="NeutraText-Book"/>
          <w:color w:val="000000"/>
          <w:szCs w:val="28"/>
        </w:rPr>
        <w:t xml:space="preserve">En función de la complejidad del texto, lee más de una vez, no leas precipitadamente y hazlo poniendo en práctica toda tu capacidad crítica. 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Procura entender todo y consulta el diccionario o plantea preguntas a otras personas, si lo necesitas.</w:t>
      </w: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22"/>
          <w:szCs w:val="28"/>
        </w:rPr>
      </w:pP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  <w:t>Subrayado</w:t>
      </w: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 xml:space="preserve">Es una de las técnicas de selección más efectivas, siempre que se subrayen las partes más significativas; por ello, nunca selecciones más de 50 % del texto. </w:t>
      </w:r>
      <w:r>
        <w:rPr>
          <w:rFonts w:cs="NeutraText-Book"/>
          <w:color w:val="000000"/>
          <w:szCs w:val="28"/>
        </w:rPr>
        <w:t xml:space="preserve"> 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lastRenderedPageBreak/>
        <w:t>Subraya después de haber leído el texto entero</w:t>
      </w:r>
      <w:r>
        <w:rPr>
          <w:rFonts w:cs="NeutraText-Book"/>
          <w:color w:val="000000"/>
          <w:szCs w:val="28"/>
        </w:rPr>
        <w:t>,</w:t>
      </w:r>
      <w:r w:rsidRPr="009F3B5E">
        <w:rPr>
          <w:rFonts w:cs="NeutraText-Book"/>
          <w:color w:val="000000"/>
          <w:szCs w:val="28"/>
        </w:rPr>
        <w:t xml:space="preserve"> y ten presente que lo subrayado debe tener sentido por sí mismo, para comprenderse. Utiliza diferentes colores o tipos de subrayado para diferenciar las ideas principales de las secundarias, las fechas de los lugares y los nombres, etcétera.</w:t>
      </w: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00ADDC" w:themeColor="accent4"/>
          <w:sz w:val="22"/>
          <w:szCs w:val="28"/>
        </w:rPr>
      </w:pP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  <w:t>Parafrasear en los márgenes</w:t>
      </w:r>
    </w:p>
    <w:p w:rsidR="009820E5" w:rsidRPr="009F3B5E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Es una técnica combinada de selección y comprensión en la que se escribe en los márgenes palabras o frases clave que te ayudan a recordar el resto de la información.</w:t>
      </w: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EA157A" w:themeColor="accent2"/>
          <w:szCs w:val="28"/>
        </w:rPr>
      </w:pPr>
    </w:p>
    <w:p w:rsidR="009820E5" w:rsidRPr="009F3B5E" w:rsidRDefault="009820E5" w:rsidP="009820E5">
      <w:pPr>
        <w:pStyle w:val="Pa2"/>
        <w:spacing w:line="240" w:lineRule="auto"/>
        <w:jc w:val="both"/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</w:pPr>
      <w:r w:rsidRPr="009F3B5E"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  <w:t>Conectar partes del texto</w:t>
      </w:r>
    </w:p>
    <w:p w:rsidR="009820E5" w:rsidRDefault="009820E5" w:rsidP="009820E5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9F3B5E">
        <w:rPr>
          <w:rFonts w:cs="NeutraText-Book"/>
          <w:color w:val="000000"/>
          <w:szCs w:val="28"/>
        </w:rPr>
        <w:t>Se relacionan las palabras más importantes del texto mediante líneas, cuadros y círculos, lo que da la pauta del contenido.</w:t>
      </w:r>
    </w:p>
    <w:p w:rsidR="009820E5" w:rsidRDefault="009820E5" w:rsidP="009F3B5E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  <w:sectPr w:rsidR="009820E5" w:rsidSect="009820E5">
          <w:type w:val="continuous"/>
          <w:pgSz w:w="12240" w:h="15840"/>
          <w:pgMar w:top="284" w:right="474" w:bottom="284" w:left="567" w:header="708" w:footer="708" w:gutter="0"/>
          <w:cols w:num="2" w:space="496"/>
          <w:docGrid w:linePitch="360"/>
        </w:sectPr>
      </w:pPr>
    </w:p>
    <w:p w:rsidR="009820E5" w:rsidRPr="009F3B5E" w:rsidRDefault="009820E5" w:rsidP="009F3B5E">
      <w:pPr>
        <w:autoSpaceDE w:val="0"/>
        <w:autoSpaceDN w:val="0"/>
        <w:adjustRightInd w:val="0"/>
        <w:spacing w:after="0" w:line="240" w:lineRule="auto"/>
        <w:rPr>
          <w:rFonts w:cs="NeutraText-Book"/>
          <w:color w:val="000000"/>
          <w:szCs w:val="28"/>
        </w:rPr>
      </w:pPr>
    </w:p>
    <w:sectPr w:rsidR="009820E5" w:rsidRPr="009F3B5E" w:rsidSect="009820E5">
      <w:type w:val="continuous"/>
      <w:pgSz w:w="12240" w:h="15840"/>
      <w:pgMar w:top="284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eutraTex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E"/>
    <w:rsid w:val="005D3A11"/>
    <w:rsid w:val="006052D8"/>
    <w:rsid w:val="009820E5"/>
    <w:rsid w:val="009B7D34"/>
    <w:rsid w:val="009F3B5E"/>
    <w:rsid w:val="00C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9F3B5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B5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10">
    <w:name w:val="A10"/>
    <w:uiPriority w:val="99"/>
    <w:rsid w:val="009F3B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9F3B5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B5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10">
    <w:name w:val="A10"/>
    <w:uiPriority w:val="99"/>
    <w:rsid w:val="009F3B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2018-04-12T00:36:00Z</dcterms:created>
  <dcterms:modified xsi:type="dcterms:W3CDTF">2018-04-13T14:46:00Z</dcterms:modified>
</cp:coreProperties>
</file>